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0"/>
        <w:jc w:val="left"/>
        <w:rPr>
          <w:rFonts w:hint="default" w:ascii="宋体" w:hAnsi="宋体" w:eastAsia="宋体" w:cs="宋体"/>
          <w:i w:val="0"/>
          <w:iCs w:val="0"/>
          <w:caps w:val="0"/>
          <w:spacing w:val="0"/>
          <w:sz w:val="36"/>
          <w:szCs w:val="36"/>
          <w:lang w:val="en-US" w:eastAsia="zh-CN"/>
        </w:rPr>
      </w:pPr>
      <w:r>
        <w:rPr>
          <w:rFonts w:hint="eastAsia" w:ascii="宋体" w:hAnsi="宋体" w:eastAsia="宋体" w:cs="宋体"/>
          <w:i w:val="0"/>
          <w:iCs w:val="0"/>
          <w:caps w:val="0"/>
          <w:spacing w:val="0"/>
          <w:sz w:val="36"/>
          <w:szCs w:val="36"/>
          <w:lang w:val="en-US" w:eastAsia="zh-CN"/>
        </w:rPr>
        <w:t>附件1：</w:t>
      </w:r>
    </w:p>
    <w:p>
      <w:pPr>
        <w:pStyle w:val="3"/>
        <w:keepNext w:val="0"/>
        <w:keepLines w:val="0"/>
        <w:widowControl/>
        <w:suppressLineNumbers w:val="0"/>
        <w:spacing w:before="0" w:beforeAutospacing="0" w:after="0" w:afterAutospacing="0"/>
        <w:ind w:left="0" w:right="0" w:firstLine="0"/>
        <w:jc w:val="center"/>
        <w:rPr>
          <w:rFonts w:hint="default" w:ascii="宋体" w:hAnsi="宋体" w:eastAsia="宋体" w:cs="宋体"/>
          <w:i w:val="0"/>
          <w:iCs w:val="0"/>
          <w:caps w:val="0"/>
          <w:spacing w:val="0"/>
          <w:sz w:val="36"/>
          <w:szCs w:val="36"/>
          <w:lang w:val="en-US" w:eastAsia="zh-Hans"/>
        </w:rPr>
      </w:pPr>
      <w:r>
        <w:rPr>
          <w:rFonts w:hint="eastAsia" w:ascii="宋体" w:hAnsi="宋体" w:eastAsia="宋体" w:cs="宋体"/>
          <w:i w:val="0"/>
          <w:iCs w:val="0"/>
          <w:caps w:val="0"/>
          <w:spacing w:val="0"/>
          <w:sz w:val="36"/>
          <w:szCs w:val="36"/>
          <w:lang w:val="en-US" w:eastAsia="zh-Hans"/>
        </w:rPr>
        <w:t>南方传媒中心</w:t>
      </w:r>
      <w:r>
        <w:rPr>
          <w:rFonts w:hint="eastAsia" w:ascii="宋体" w:hAnsi="宋体" w:eastAsia="宋体" w:cs="宋体"/>
          <w:i w:val="0"/>
          <w:iCs w:val="0"/>
          <w:caps w:val="0"/>
          <w:spacing w:val="0"/>
          <w:sz w:val="36"/>
          <w:szCs w:val="36"/>
          <w:lang w:val="en-US" w:eastAsia="zh-CN"/>
        </w:rPr>
        <w:t>电梯维修保养服务需求书</w:t>
      </w:r>
    </w:p>
    <w:p>
      <w:pPr>
        <w:pStyle w:val="3"/>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spacing w:val="0"/>
          <w:sz w:val="28"/>
          <w:szCs w:val="28"/>
          <w:lang w:val="en-US" w:eastAsia="zh-Hans"/>
        </w:rPr>
      </w:pPr>
    </w:p>
    <w:p>
      <w:pPr>
        <w:pStyle w:val="3"/>
        <w:keepNext w:val="0"/>
        <w:keepLines w:val="0"/>
        <w:widowControl/>
        <w:suppressLineNumbers w:val="0"/>
        <w:spacing w:before="0" w:beforeAutospacing="0" w:after="0" w:afterAutospacing="0"/>
        <w:ind w:right="0" w:firstLine="640" w:firstLineChars="200"/>
        <w:jc w:val="both"/>
        <w:rPr>
          <w:rFonts w:hint="eastAsia" w:ascii="仿宋" w:hAnsi="仿宋" w:eastAsia="仿宋" w:cs="仿宋"/>
          <w:b w:val="0"/>
          <w:bCs w:val="0"/>
          <w:i w:val="0"/>
          <w:iCs w:val="0"/>
          <w:caps w:val="0"/>
          <w:spacing w:val="0"/>
          <w:sz w:val="32"/>
          <w:szCs w:val="32"/>
          <w:highlight w:val="none"/>
          <w:lang w:eastAsia="zh-Hans"/>
        </w:rPr>
      </w:pPr>
      <w:r>
        <w:rPr>
          <w:rFonts w:hint="eastAsia" w:ascii="仿宋" w:hAnsi="仿宋" w:eastAsia="仿宋" w:cs="仿宋"/>
          <w:b w:val="0"/>
          <w:bCs w:val="0"/>
          <w:i w:val="0"/>
          <w:iCs w:val="0"/>
          <w:caps w:val="0"/>
          <w:spacing w:val="0"/>
          <w:sz w:val="32"/>
          <w:szCs w:val="32"/>
          <w:highlight w:val="none"/>
          <w:lang w:val="en-US" w:eastAsia="zh-CN"/>
        </w:rPr>
        <w:t>一、</w:t>
      </w:r>
      <w:r>
        <w:rPr>
          <w:rFonts w:hint="eastAsia" w:ascii="仿宋" w:hAnsi="仿宋" w:eastAsia="仿宋" w:cs="仿宋"/>
          <w:b w:val="0"/>
          <w:bCs w:val="0"/>
          <w:i w:val="0"/>
          <w:iCs w:val="0"/>
          <w:caps w:val="0"/>
          <w:spacing w:val="0"/>
          <w:sz w:val="32"/>
          <w:szCs w:val="32"/>
          <w:highlight w:val="none"/>
          <w:lang w:val="en-US" w:eastAsia="zh-Hans"/>
        </w:rPr>
        <w:t>项目概况</w:t>
      </w:r>
    </w:p>
    <w:p>
      <w:pPr>
        <w:pStyle w:val="3"/>
        <w:keepNext w:val="0"/>
        <w:keepLines w:val="0"/>
        <w:widowControl/>
        <w:suppressLineNumbers w:val="0"/>
        <w:spacing w:before="0" w:beforeAutospacing="0" w:after="0" w:afterAutospacing="0"/>
        <w:ind w:left="0" w:right="0" w:firstLine="560"/>
        <w:jc w:val="both"/>
        <w:rPr>
          <w:rFonts w:hint="eastAsia" w:ascii="仿宋" w:hAnsi="仿宋" w:eastAsia="仿宋" w:cs="仿宋"/>
          <w:i w:val="0"/>
          <w:iCs w:val="0"/>
          <w:caps w:val="0"/>
          <w:spacing w:val="0"/>
          <w:sz w:val="28"/>
          <w:szCs w:val="28"/>
          <w:highlight w:val="none"/>
          <w:lang w:val="en-US" w:eastAsia="zh-CN"/>
        </w:rPr>
      </w:pPr>
      <w:r>
        <w:rPr>
          <w:rFonts w:hint="eastAsia" w:ascii="仿宋" w:hAnsi="仿宋" w:eastAsia="仿宋" w:cs="仿宋"/>
          <w:i w:val="0"/>
          <w:iCs w:val="0"/>
          <w:caps w:val="0"/>
          <w:spacing w:val="0"/>
          <w:sz w:val="28"/>
          <w:szCs w:val="28"/>
          <w:highlight w:val="none"/>
          <w:lang w:val="en-US" w:eastAsia="zh-Hans"/>
        </w:rPr>
        <w:t>项目位于广州市番禺区亚运大道</w:t>
      </w:r>
      <w:r>
        <w:rPr>
          <w:rFonts w:hint="eastAsia" w:ascii="仿宋" w:hAnsi="仿宋" w:eastAsia="仿宋" w:cs="仿宋"/>
          <w:i w:val="0"/>
          <w:iCs w:val="0"/>
          <w:caps w:val="0"/>
          <w:spacing w:val="0"/>
          <w:sz w:val="28"/>
          <w:szCs w:val="28"/>
          <w:highlight w:val="none"/>
          <w:lang w:eastAsia="zh-Hans"/>
        </w:rPr>
        <w:t>1193</w:t>
      </w:r>
      <w:r>
        <w:rPr>
          <w:rFonts w:hint="eastAsia" w:ascii="仿宋" w:hAnsi="仿宋" w:eastAsia="仿宋" w:cs="仿宋"/>
          <w:i w:val="0"/>
          <w:iCs w:val="0"/>
          <w:caps w:val="0"/>
          <w:spacing w:val="0"/>
          <w:sz w:val="28"/>
          <w:szCs w:val="28"/>
          <w:highlight w:val="none"/>
          <w:lang w:val="en-US" w:eastAsia="zh-Hans"/>
        </w:rPr>
        <w:t>号</w:t>
      </w:r>
      <w:r>
        <w:rPr>
          <w:rFonts w:hint="eastAsia" w:ascii="仿宋" w:hAnsi="仿宋" w:eastAsia="仿宋" w:cs="仿宋"/>
          <w:i w:val="0"/>
          <w:iCs w:val="0"/>
          <w:caps w:val="0"/>
          <w:spacing w:val="0"/>
          <w:sz w:val="28"/>
          <w:szCs w:val="28"/>
          <w:highlight w:val="none"/>
          <w:lang w:eastAsia="zh-Hans"/>
        </w:rPr>
        <w:t>，</w:t>
      </w:r>
      <w:r>
        <w:rPr>
          <w:rFonts w:hint="eastAsia" w:ascii="仿宋" w:hAnsi="仿宋" w:eastAsia="仿宋" w:cs="仿宋"/>
          <w:i w:val="0"/>
          <w:iCs w:val="0"/>
          <w:caps w:val="0"/>
          <w:spacing w:val="0"/>
          <w:sz w:val="28"/>
          <w:szCs w:val="28"/>
          <w:highlight w:val="none"/>
          <w:lang w:val="en-US" w:eastAsia="zh-Hans"/>
        </w:rPr>
        <w:t>总建筑面积约</w:t>
      </w:r>
      <w:r>
        <w:rPr>
          <w:rFonts w:hint="eastAsia" w:ascii="仿宋" w:hAnsi="仿宋" w:eastAsia="仿宋" w:cs="仿宋"/>
          <w:i w:val="0"/>
          <w:iCs w:val="0"/>
          <w:caps w:val="0"/>
          <w:spacing w:val="0"/>
          <w:sz w:val="28"/>
          <w:szCs w:val="28"/>
          <w:highlight w:val="none"/>
          <w:lang w:eastAsia="zh-Hans"/>
        </w:rPr>
        <w:t>6</w:t>
      </w:r>
      <w:r>
        <w:rPr>
          <w:rFonts w:hint="eastAsia" w:ascii="仿宋" w:hAnsi="仿宋" w:eastAsia="仿宋" w:cs="仿宋"/>
          <w:i w:val="0"/>
          <w:iCs w:val="0"/>
          <w:caps w:val="0"/>
          <w:spacing w:val="0"/>
          <w:sz w:val="28"/>
          <w:szCs w:val="28"/>
          <w:highlight w:val="none"/>
          <w:lang w:val="en-US" w:eastAsia="zh-Hans"/>
        </w:rPr>
        <w:t>.</w:t>
      </w:r>
      <w:r>
        <w:rPr>
          <w:rFonts w:hint="eastAsia" w:ascii="仿宋" w:hAnsi="仿宋" w:eastAsia="仿宋" w:cs="仿宋"/>
          <w:i w:val="0"/>
          <w:iCs w:val="0"/>
          <w:caps w:val="0"/>
          <w:spacing w:val="0"/>
          <w:sz w:val="28"/>
          <w:szCs w:val="28"/>
          <w:highlight w:val="none"/>
          <w:lang w:eastAsia="zh-Hans"/>
        </w:rPr>
        <w:t>6</w:t>
      </w:r>
      <w:r>
        <w:rPr>
          <w:rFonts w:hint="eastAsia" w:ascii="仿宋" w:hAnsi="仿宋" w:eastAsia="仿宋" w:cs="仿宋"/>
          <w:i w:val="0"/>
          <w:iCs w:val="0"/>
          <w:caps w:val="0"/>
          <w:spacing w:val="0"/>
          <w:sz w:val="28"/>
          <w:szCs w:val="28"/>
          <w:highlight w:val="none"/>
          <w:lang w:val="en-US" w:eastAsia="zh-Hans"/>
        </w:rPr>
        <w:t>万平方米</w:t>
      </w:r>
      <w:r>
        <w:rPr>
          <w:rFonts w:hint="eastAsia" w:ascii="仿宋" w:hAnsi="仿宋" w:eastAsia="仿宋" w:cs="仿宋"/>
          <w:i w:val="0"/>
          <w:iCs w:val="0"/>
          <w:caps w:val="0"/>
          <w:spacing w:val="0"/>
          <w:sz w:val="28"/>
          <w:szCs w:val="28"/>
          <w:highlight w:val="none"/>
          <w:lang w:eastAsia="zh-Hans"/>
        </w:rPr>
        <w:t>，</w:t>
      </w:r>
      <w:r>
        <w:rPr>
          <w:rFonts w:hint="eastAsia" w:ascii="仿宋" w:hAnsi="仿宋" w:eastAsia="仿宋" w:cs="仿宋"/>
          <w:i w:val="0"/>
          <w:iCs w:val="0"/>
          <w:caps w:val="0"/>
          <w:spacing w:val="0"/>
          <w:sz w:val="28"/>
          <w:szCs w:val="28"/>
          <w:highlight w:val="none"/>
          <w:lang w:val="en-US" w:eastAsia="zh-CN"/>
        </w:rPr>
        <w:t>项目共有15台通力电梯，投入使用时间为2021年11月，具体如下图：</w:t>
      </w:r>
    </w:p>
    <w:p>
      <w:pPr>
        <w:pStyle w:val="3"/>
        <w:keepNext w:val="0"/>
        <w:keepLines w:val="0"/>
        <w:widowControl/>
        <w:suppressLineNumbers w:val="0"/>
        <w:spacing w:before="0" w:beforeAutospacing="0" w:after="0" w:afterAutospacing="0"/>
        <w:ind w:left="0" w:right="0" w:firstLine="560"/>
        <w:jc w:val="both"/>
        <w:rPr>
          <w:rFonts w:hint="eastAsia" w:ascii="仿宋" w:hAnsi="仿宋" w:eastAsia="仿宋" w:cs="仿宋"/>
          <w:i w:val="0"/>
          <w:iCs w:val="0"/>
          <w:caps w:val="0"/>
          <w:spacing w:val="0"/>
          <w:sz w:val="28"/>
          <w:szCs w:val="28"/>
          <w:highlight w:val="none"/>
          <w:lang w:val="en-US" w:eastAsia="zh-CN"/>
        </w:rPr>
      </w:pPr>
      <w:r>
        <w:rPr>
          <w:rFonts w:hint="eastAsia" w:ascii="仿宋" w:hAnsi="仿宋" w:eastAsia="仿宋" w:cs="仿宋"/>
          <w:i w:val="0"/>
          <w:iCs w:val="0"/>
          <w:caps w:val="0"/>
          <w:spacing w:val="0"/>
          <w:sz w:val="28"/>
          <w:szCs w:val="28"/>
          <w:highlight w:val="none"/>
          <w:lang w:val="en-US" w:eastAsia="zh-CN"/>
        </w:rPr>
        <w:drawing>
          <wp:inline distT="0" distB="0" distL="114300" distR="114300">
            <wp:extent cx="5269230" cy="5827395"/>
            <wp:effectExtent l="0" t="0" r="7620" b="1905"/>
            <wp:docPr id="3" name="图片 3" descr="微信截图_2023120215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31202150652"/>
                    <pic:cNvPicPr>
                      <a:picLocks noChangeAspect="1"/>
                    </pic:cNvPicPr>
                  </pic:nvPicPr>
                  <pic:blipFill>
                    <a:blip r:embed="rId4"/>
                    <a:stretch>
                      <a:fillRect/>
                    </a:stretch>
                  </pic:blipFill>
                  <pic:spPr>
                    <a:xfrm>
                      <a:off x="0" y="0"/>
                      <a:ext cx="5269230" cy="5827395"/>
                    </a:xfrm>
                    <a:prstGeom prst="rect">
                      <a:avLst/>
                    </a:prstGeom>
                  </pic:spPr>
                </pic:pic>
              </a:graphicData>
            </a:graphic>
          </wp:inline>
        </w:drawing>
      </w:r>
    </w:p>
    <w:p>
      <w:pPr>
        <w:pStyle w:val="3"/>
        <w:keepNext w:val="0"/>
        <w:keepLines w:val="0"/>
        <w:widowControl/>
        <w:suppressLineNumbers w:val="0"/>
        <w:spacing w:before="0" w:beforeAutospacing="0" w:after="0" w:afterAutospacing="0"/>
        <w:ind w:right="0"/>
        <w:jc w:val="both"/>
        <w:rPr>
          <w:rFonts w:hint="default" w:ascii="仿宋" w:hAnsi="仿宋" w:eastAsia="仿宋" w:cs="仿宋"/>
          <w:i w:val="0"/>
          <w:iCs w:val="0"/>
          <w:caps w:val="0"/>
          <w:spacing w:val="0"/>
          <w:sz w:val="28"/>
          <w:szCs w:val="28"/>
          <w:highlight w:val="none"/>
          <w:lang w:val="en-US" w:eastAsia="zh-CN"/>
        </w:rPr>
      </w:pPr>
      <w:r>
        <w:rPr>
          <w:rFonts w:hint="eastAsia" w:ascii="仿宋" w:hAnsi="仿宋" w:eastAsia="仿宋" w:cs="仿宋"/>
          <w:i w:val="0"/>
          <w:iCs w:val="0"/>
          <w:caps w:val="0"/>
          <w:spacing w:val="0"/>
          <w:sz w:val="28"/>
          <w:szCs w:val="28"/>
          <w:highlight w:val="none"/>
          <w:lang w:val="en-US" w:eastAsia="zh-CN"/>
        </w:rPr>
        <w:t>为确保项目电梯正常使用，需委托具有《</w:t>
      </w:r>
      <w:r>
        <w:rPr>
          <w:rFonts w:hint="eastAsia" w:ascii="仿宋" w:hAnsi="仿宋" w:eastAsia="仿宋" w:cs="仿宋"/>
          <w:sz w:val="30"/>
          <w:szCs w:val="30"/>
        </w:rPr>
        <w:t>中华人民共和国特种设备生产许可证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的单位对项目以上电梯进行日常维修保养。</w:t>
      </w:r>
    </w:p>
    <w:p>
      <w:pPr>
        <w:pStyle w:val="3"/>
        <w:keepNext w:val="0"/>
        <w:keepLines w:val="0"/>
        <w:widowControl/>
        <w:suppressLineNumbers w:val="0"/>
        <w:spacing w:before="0" w:beforeAutospacing="0" w:after="0" w:afterAutospacing="0"/>
        <w:ind w:right="0" w:firstLine="640" w:firstLineChars="200"/>
        <w:jc w:val="both"/>
        <w:rPr>
          <w:rFonts w:hint="default" w:ascii="仿宋" w:hAnsi="仿宋" w:eastAsia="仿宋" w:cs="仿宋"/>
          <w:b w:val="0"/>
          <w:bCs w:val="0"/>
          <w:i w:val="0"/>
          <w:iCs w:val="0"/>
          <w:caps w:val="0"/>
          <w:spacing w:val="0"/>
          <w:sz w:val="32"/>
          <w:szCs w:val="32"/>
          <w:highlight w:val="yellow"/>
          <w:lang w:val="en-US" w:eastAsia="zh-CN"/>
        </w:rPr>
      </w:pPr>
      <w:r>
        <w:rPr>
          <w:rFonts w:hint="eastAsia" w:ascii="仿宋" w:hAnsi="仿宋" w:eastAsia="仿宋" w:cs="仿宋"/>
          <w:b w:val="0"/>
          <w:bCs w:val="0"/>
          <w:i w:val="0"/>
          <w:iCs w:val="0"/>
          <w:caps w:val="0"/>
          <w:spacing w:val="0"/>
          <w:sz w:val="32"/>
          <w:szCs w:val="32"/>
          <w:highlight w:val="none"/>
          <w:lang w:val="en-US" w:eastAsia="zh-CN"/>
        </w:rPr>
        <w:t>二、服务</w:t>
      </w:r>
      <w:r>
        <w:rPr>
          <w:rFonts w:hint="eastAsia" w:ascii="仿宋" w:hAnsi="仿宋" w:eastAsia="仿宋" w:cs="仿宋"/>
          <w:b w:val="0"/>
          <w:bCs w:val="0"/>
          <w:i w:val="0"/>
          <w:iCs w:val="0"/>
          <w:caps w:val="0"/>
          <w:spacing w:val="0"/>
          <w:sz w:val="32"/>
          <w:szCs w:val="32"/>
          <w:highlight w:val="none"/>
        </w:rPr>
        <w:t>内容</w:t>
      </w:r>
      <w:r>
        <w:rPr>
          <w:rFonts w:hint="eastAsia" w:ascii="仿宋" w:hAnsi="仿宋" w:eastAsia="仿宋" w:cs="仿宋"/>
          <w:b w:val="0"/>
          <w:bCs w:val="0"/>
          <w:i w:val="0"/>
          <w:iCs w:val="0"/>
          <w:caps w:val="0"/>
          <w:spacing w:val="0"/>
          <w:sz w:val="32"/>
          <w:szCs w:val="32"/>
          <w:highlight w:val="none"/>
          <w:lang w:val="en-US" w:eastAsia="zh-CN"/>
        </w:rPr>
        <w:t>及要求</w:t>
      </w:r>
      <w:r>
        <w:rPr>
          <w:rFonts w:hint="eastAsia" w:ascii="仿宋" w:hAnsi="仿宋" w:eastAsia="仿宋" w:cs="仿宋"/>
          <w:b w:val="0"/>
          <w:bCs w:val="0"/>
          <w:i w:val="0"/>
          <w:iCs w:val="0"/>
          <w:caps w:val="0"/>
          <w:spacing w:val="0"/>
          <w:sz w:val="32"/>
          <w:szCs w:val="32"/>
          <w:highlight w:val="none"/>
          <w:lang w:eastAsia="zh-CN"/>
        </w:rPr>
        <w:t>、</w:t>
      </w:r>
      <w:r>
        <w:rPr>
          <w:rFonts w:hint="eastAsia" w:ascii="仿宋" w:hAnsi="仿宋" w:eastAsia="仿宋" w:cs="仿宋"/>
          <w:b w:val="0"/>
          <w:bCs w:val="0"/>
          <w:i w:val="0"/>
          <w:iCs w:val="0"/>
          <w:caps w:val="0"/>
          <w:spacing w:val="0"/>
          <w:sz w:val="32"/>
          <w:szCs w:val="32"/>
          <w:highlight w:val="none"/>
          <w:lang w:val="en-US" w:eastAsia="zh-CN"/>
        </w:rPr>
        <w:t>技术及报价要求</w:t>
      </w:r>
      <w:r>
        <w:rPr>
          <w:rFonts w:hint="eastAsia" w:ascii="仿宋" w:hAnsi="仿宋" w:eastAsia="仿宋" w:cs="仿宋"/>
          <w:b w:val="0"/>
          <w:bCs w:val="0"/>
          <w:i w:val="0"/>
          <w:iCs w:val="0"/>
          <w:caps w:val="0"/>
          <w:spacing w:val="0"/>
          <w:sz w:val="32"/>
          <w:szCs w:val="32"/>
          <w:highlight w:val="none"/>
          <w:lang w:eastAsia="zh-CN"/>
        </w:rPr>
        <w:t>、</w:t>
      </w:r>
      <w:r>
        <w:rPr>
          <w:rFonts w:hint="eastAsia" w:ascii="仿宋" w:hAnsi="仿宋" w:eastAsia="仿宋" w:cs="仿宋"/>
          <w:b w:val="0"/>
          <w:bCs w:val="0"/>
          <w:i w:val="0"/>
          <w:iCs w:val="0"/>
          <w:caps w:val="0"/>
          <w:spacing w:val="0"/>
          <w:sz w:val="32"/>
          <w:szCs w:val="32"/>
          <w:highlight w:val="none"/>
          <w:lang w:val="en-US" w:eastAsia="zh-CN"/>
        </w:rPr>
        <w:t>最高限价</w:t>
      </w:r>
    </w:p>
    <w:p>
      <w:pPr>
        <w:pStyle w:val="3"/>
        <w:keepNext w:val="0"/>
        <w:keepLines w:val="0"/>
        <w:widowControl/>
        <w:suppressLineNumbers w:val="0"/>
        <w:spacing w:before="0" w:beforeAutospacing="0" w:after="0" w:afterAutospacing="0"/>
        <w:ind w:right="0" w:firstLine="560" w:firstLineChars="200"/>
        <w:jc w:val="both"/>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spacing w:val="0"/>
          <w:sz w:val="28"/>
          <w:szCs w:val="28"/>
          <w:lang w:val="en-US" w:eastAsia="zh-CN"/>
        </w:rPr>
        <w:t>一</w:t>
      </w: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spacing w:val="0"/>
          <w:sz w:val="28"/>
          <w:szCs w:val="28"/>
          <w:lang w:val="en-US" w:eastAsia="zh-CN"/>
        </w:rPr>
        <w:t>服务</w:t>
      </w:r>
      <w:r>
        <w:rPr>
          <w:rFonts w:hint="eastAsia" w:ascii="仿宋" w:hAnsi="仿宋" w:eastAsia="仿宋" w:cs="仿宋"/>
          <w:i w:val="0"/>
          <w:iCs w:val="0"/>
          <w:caps w:val="0"/>
          <w:spacing w:val="0"/>
          <w:sz w:val="28"/>
          <w:szCs w:val="28"/>
          <w:lang w:eastAsia="zh-CN"/>
        </w:rPr>
        <w:t>内容</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i w:val="0"/>
          <w:iCs w:val="0"/>
          <w:caps w:val="0"/>
          <w:spacing w:val="0"/>
          <w:sz w:val="28"/>
          <w:szCs w:val="28"/>
          <w:lang w:val="en-US" w:eastAsia="zh-CN"/>
        </w:rPr>
        <w:t>1.</w:t>
      </w:r>
      <w:r>
        <w:rPr>
          <w:rFonts w:hint="eastAsia" w:ascii="仿宋" w:hAnsi="仿宋" w:eastAsia="仿宋" w:cs="仿宋"/>
          <w:sz w:val="28"/>
          <w:szCs w:val="28"/>
          <w:lang w:eastAsia="zh-CN"/>
        </w:rPr>
        <w:t>按照国家规定，派出维保专业人员对上述设备提供至少每15天1次的例行保养工作，发现有可能损害或影响电梯运行安全或质量的因素时，将立即向</w:t>
      </w:r>
      <w:r>
        <w:rPr>
          <w:rFonts w:hint="eastAsia" w:ascii="仿宋" w:hAnsi="仿宋" w:eastAsia="仿宋" w:cs="仿宋"/>
          <w:sz w:val="28"/>
          <w:szCs w:val="28"/>
          <w:lang w:val="en-US" w:eastAsia="zh-CN"/>
        </w:rPr>
        <w:t>我方</w:t>
      </w:r>
      <w:r>
        <w:rPr>
          <w:rFonts w:hint="eastAsia" w:ascii="仿宋" w:hAnsi="仿宋" w:eastAsia="仿宋" w:cs="仿宋"/>
          <w:sz w:val="28"/>
          <w:szCs w:val="28"/>
          <w:lang w:eastAsia="zh-CN"/>
        </w:rPr>
        <w:t>报告并商议整改方案；</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i w:val="0"/>
          <w:iCs w:val="0"/>
          <w:caps w:val="0"/>
          <w:spacing w:val="0"/>
          <w:sz w:val="28"/>
          <w:szCs w:val="28"/>
          <w:lang w:val="en-US" w:eastAsia="zh-CN"/>
        </w:rPr>
        <w:t>2.</w:t>
      </w:r>
      <w:r>
        <w:rPr>
          <w:rFonts w:hint="eastAsia" w:ascii="仿宋" w:hAnsi="仿宋" w:eastAsia="仿宋" w:cs="仿宋"/>
          <w:sz w:val="28"/>
          <w:szCs w:val="28"/>
          <w:lang w:eastAsia="zh-CN"/>
        </w:rPr>
        <w:t>提供全日24小时紧急修理服务，承诺根据已接到的</w:t>
      </w:r>
      <w:r>
        <w:rPr>
          <w:rFonts w:hint="eastAsia" w:ascii="仿宋" w:hAnsi="仿宋" w:eastAsia="仿宋" w:cs="仿宋"/>
          <w:sz w:val="28"/>
          <w:szCs w:val="28"/>
          <w:lang w:val="en-US" w:eastAsia="zh-CN"/>
        </w:rPr>
        <w:t>我</w:t>
      </w:r>
      <w:r>
        <w:rPr>
          <w:rFonts w:hint="eastAsia" w:ascii="仿宋" w:hAnsi="仿宋" w:eastAsia="仿宋" w:cs="仿宋"/>
          <w:sz w:val="28"/>
          <w:szCs w:val="28"/>
          <w:lang w:eastAsia="zh-CN"/>
        </w:rPr>
        <w:t>方通知，在</w:t>
      </w:r>
      <w:r>
        <w:rPr>
          <w:rFonts w:hint="eastAsia" w:ascii="仿宋" w:hAnsi="仿宋" w:eastAsia="仿宋" w:cs="仿宋"/>
          <w:sz w:val="28"/>
          <w:szCs w:val="28"/>
          <w:u w:val="single"/>
          <w:lang w:eastAsia="zh-CN"/>
        </w:rPr>
        <w:t xml:space="preserve">   60  </w:t>
      </w:r>
      <w:r>
        <w:rPr>
          <w:rFonts w:hint="eastAsia" w:ascii="仿宋" w:hAnsi="仿宋" w:eastAsia="仿宋" w:cs="仿宋"/>
          <w:sz w:val="28"/>
          <w:szCs w:val="28"/>
          <w:lang w:eastAsia="zh-CN"/>
        </w:rPr>
        <w:t>分钟内到达现场处理故障；若故障有乘客困于设备内，承诺根据已接到的甲方通知，在</w:t>
      </w:r>
      <w:r>
        <w:rPr>
          <w:rFonts w:hint="eastAsia" w:ascii="仿宋" w:hAnsi="仿宋" w:eastAsia="仿宋" w:cs="仿宋"/>
          <w:sz w:val="28"/>
          <w:szCs w:val="28"/>
          <w:u w:val="single"/>
          <w:lang w:eastAsia="zh-CN"/>
        </w:rPr>
        <w:t xml:space="preserve">   30  </w:t>
      </w:r>
      <w:r>
        <w:rPr>
          <w:rFonts w:hint="eastAsia" w:ascii="仿宋" w:hAnsi="仿宋" w:eastAsia="仿宋" w:cs="仿宋"/>
          <w:sz w:val="28"/>
          <w:szCs w:val="28"/>
          <w:lang w:eastAsia="zh-CN"/>
        </w:rPr>
        <w:t>分钟内到达现场处理故障；现场作业人员不得少于两人，且应当取得相应的《特种设备作业人员证》；</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i w:val="0"/>
          <w:iCs w:val="0"/>
          <w:caps w:val="0"/>
          <w:spacing w:val="0"/>
          <w:sz w:val="28"/>
          <w:szCs w:val="28"/>
          <w:lang w:val="en-US" w:eastAsia="zh-CN"/>
        </w:rPr>
        <w:t>3.</w:t>
      </w:r>
      <w:r>
        <w:rPr>
          <w:rFonts w:hint="eastAsia" w:ascii="仿宋" w:hAnsi="仿宋" w:eastAsia="仿宋" w:cs="仿宋"/>
          <w:sz w:val="28"/>
          <w:szCs w:val="28"/>
          <w:lang w:eastAsia="zh-CN"/>
        </w:rPr>
        <w:t>对配件提供全年24小时供应服务，并且免费送货上门。在维保过程中发现需更换的配件，单价在200元以下的（含200元），免费更换；单价在200元以上的，需向</w:t>
      </w:r>
      <w:r>
        <w:rPr>
          <w:rFonts w:hint="eastAsia" w:ascii="仿宋" w:hAnsi="仿宋" w:eastAsia="仿宋" w:cs="仿宋"/>
          <w:sz w:val="28"/>
          <w:szCs w:val="28"/>
          <w:lang w:val="en-US" w:eastAsia="zh-CN"/>
        </w:rPr>
        <w:t>我</w:t>
      </w:r>
      <w:r>
        <w:rPr>
          <w:rFonts w:hint="eastAsia" w:ascii="仿宋" w:hAnsi="仿宋" w:eastAsia="仿宋" w:cs="仿宋"/>
          <w:sz w:val="28"/>
          <w:szCs w:val="28"/>
          <w:lang w:eastAsia="zh-CN"/>
        </w:rPr>
        <w:t>方报价并获得</w:t>
      </w:r>
      <w:r>
        <w:rPr>
          <w:rFonts w:hint="eastAsia" w:ascii="仿宋" w:hAnsi="仿宋" w:eastAsia="仿宋" w:cs="仿宋"/>
          <w:sz w:val="28"/>
          <w:szCs w:val="28"/>
          <w:lang w:val="en-US" w:eastAsia="zh-CN"/>
        </w:rPr>
        <w:t>我</w:t>
      </w:r>
      <w:r>
        <w:rPr>
          <w:rFonts w:hint="eastAsia" w:ascii="仿宋" w:hAnsi="仿宋" w:eastAsia="仿宋" w:cs="仿宋"/>
          <w:sz w:val="28"/>
          <w:szCs w:val="28"/>
          <w:lang w:eastAsia="zh-CN"/>
        </w:rPr>
        <w:t>方书面认可后，及时更换；</w:t>
      </w:r>
    </w:p>
    <w:p>
      <w:pPr>
        <w:pStyle w:val="3"/>
        <w:keepNext w:val="0"/>
        <w:keepLines w:val="0"/>
        <w:widowControl/>
        <w:numPr>
          <w:ilvl w:val="0"/>
          <w:numId w:val="0"/>
        </w:numPr>
        <w:suppressLineNumbers w:val="0"/>
        <w:spacing w:before="0" w:beforeAutospacing="0" w:after="0" w:afterAutospacing="0"/>
        <w:ind w:right="0" w:rightChars="0" w:firstLine="560" w:firstLineChars="200"/>
        <w:jc w:val="both"/>
        <w:rPr>
          <w:rFonts w:hint="eastAsia" w:ascii="仿宋" w:hAnsi="仿宋" w:eastAsia="仿宋" w:cs="仿宋"/>
          <w:i w:val="0"/>
          <w:iCs w:val="0"/>
          <w:caps w:val="0"/>
          <w:spacing w:val="0"/>
          <w:sz w:val="28"/>
          <w:szCs w:val="28"/>
          <w:lang w:val="en-US" w:eastAsia="zh-CN"/>
        </w:rPr>
      </w:pPr>
      <w:r>
        <w:rPr>
          <w:rFonts w:hint="eastAsia" w:ascii="仿宋" w:hAnsi="仿宋" w:eastAsia="仿宋" w:cs="仿宋"/>
          <w:i w:val="0"/>
          <w:iCs w:val="0"/>
          <w:caps w:val="0"/>
          <w:spacing w:val="0"/>
          <w:sz w:val="28"/>
          <w:szCs w:val="28"/>
          <w:lang w:val="en-US" w:eastAsia="zh-CN"/>
        </w:rPr>
        <w:t>4.</w:t>
      </w:r>
      <w:r>
        <w:rPr>
          <w:rFonts w:hint="eastAsia" w:ascii="仿宋" w:hAnsi="仿宋" w:eastAsia="仿宋" w:cs="仿宋"/>
          <w:sz w:val="28"/>
          <w:szCs w:val="28"/>
          <w:lang w:eastAsia="zh-CN"/>
        </w:rPr>
        <w:t>负责协助电扶梯的政府定期检验工作（含向电梯检验检测机构提出定期检验申请），政府电梯定期检验费用由</w:t>
      </w:r>
      <w:r>
        <w:rPr>
          <w:rFonts w:hint="eastAsia" w:ascii="仿宋" w:hAnsi="仿宋" w:eastAsia="仿宋" w:cs="仿宋"/>
          <w:sz w:val="28"/>
          <w:szCs w:val="28"/>
          <w:lang w:val="en-US" w:eastAsia="zh-CN"/>
        </w:rPr>
        <w:t>我</w:t>
      </w:r>
      <w:r>
        <w:rPr>
          <w:rFonts w:hint="eastAsia" w:ascii="仿宋" w:hAnsi="仿宋" w:eastAsia="仿宋" w:cs="仿宋"/>
          <w:sz w:val="28"/>
          <w:szCs w:val="28"/>
          <w:lang w:eastAsia="zh-CN"/>
        </w:rPr>
        <w:t>方承担。国家有关安全标准的法律规定发生改变时，</w:t>
      </w:r>
      <w:r>
        <w:rPr>
          <w:rFonts w:hint="eastAsia" w:ascii="仿宋" w:hAnsi="仿宋" w:eastAsia="仿宋" w:cs="仿宋"/>
          <w:sz w:val="28"/>
          <w:szCs w:val="28"/>
          <w:lang w:val="en-US" w:eastAsia="zh-CN"/>
        </w:rPr>
        <w:t xml:space="preserve"> 应</w:t>
      </w:r>
      <w:r>
        <w:rPr>
          <w:rFonts w:hint="eastAsia" w:ascii="仿宋" w:hAnsi="仿宋" w:eastAsia="仿宋" w:cs="仿宋"/>
          <w:sz w:val="28"/>
          <w:szCs w:val="28"/>
          <w:lang w:eastAsia="zh-CN"/>
        </w:rPr>
        <w:t>及时书面通知</w:t>
      </w:r>
      <w:r>
        <w:rPr>
          <w:rFonts w:hint="eastAsia" w:ascii="仿宋" w:hAnsi="仿宋" w:eastAsia="仿宋" w:cs="仿宋"/>
          <w:sz w:val="28"/>
          <w:szCs w:val="28"/>
          <w:lang w:val="en-US" w:eastAsia="zh-CN"/>
        </w:rPr>
        <w:t>我</w:t>
      </w:r>
      <w:r>
        <w:rPr>
          <w:rFonts w:hint="eastAsia" w:ascii="仿宋" w:hAnsi="仿宋" w:eastAsia="仿宋" w:cs="仿宋"/>
          <w:sz w:val="28"/>
          <w:szCs w:val="28"/>
          <w:lang w:eastAsia="zh-CN"/>
        </w:rPr>
        <w:t>方，并为</w:t>
      </w:r>
      <w:r>
        <w:rPr>
          <w:rFonts w:hint="eastAsia" w:ascii="仿宋" w:hAnsi="仿宋" w:eastAsia="仿宋" w:cs="仿宋"/>
          <w:sz w:val="28"/>
          <w:szCs w:val="28"/>
          <w:lang w:val="en-US" w:eastAsia="zh-CN"/>
        </w:rPr>
        <w:t>我</w:t>
      </w:r>
      <w:r>
        <w:rPr>
          <w:rFonts w:hint="eastAsia" w:ascii="仿宋" w:hAnsi="仿宋" w:eastAsia="仿宋" w:cs="仿宋"/>
          <w:sz w:val="28"/>
          <w:szCs w:val="28"/>
          <w:lang w:eastAsia="zh-CN"/>
        </w:rPr>
        <w:t>方进行此安全设备的安装、调试工作，使其符合新的安全标准,相关人工、材料费用由</w:t>
      </w:r>
      <w:r>
        <w:rPr>
          <w:rFonts w:hint="eastAsia" w:ascii="仿宋" w:hAnsi="仿宋" w:eastAsia="仿宋" w:cs="仿宋"/>
          <w:sz w:val="28"/>
          <w:szCs w:val="28"/>
          <w:lang w:val="en-US" w:eastAsia="zh-CN"/>
        </w:rPr>
        <w:t>我</w:t>
      </w:r>
      <w:r>
        <w:rPr>
          <w:rFonts w:hint="eastAsia" w:ascii="仿宋" w:hAnsi="仿宋" w:eastAsia="仿宋" w:cs="仿宋"/>
          <w:sz w:val="28"/>
          <w:szCs w:val="28"/>
          <w:lang w:eastAsia="zh-CN"/>
        </w:rPr>
        <w:t>方承担</w:t>
      </w:r>
      <w:r>
        <w:rPr>
          <w:rFonts w:hint="eastAsia" w:ascii="仿宋" w:hAnsi="仿宋" w:eastAsia="仿宋" w:cs="仿宋"/>
          <w:i w:val="0"/>
          <w:iCs w:val="0"/>
          <w:caps w:val="0"/>
          <w:spacing w:val="0"/>
          <w:sz w:val="28"/>
          <w:szCs w:val="28"/>
          <w:lang w:val="en-US" w:eastAsia="zh-CN"/>
        </w:rPr>
        <w:t>；</w:t>
      </w:r>
    </w:p>
    <w:p>
      <w:pPr>
        <w:pStyle w:val="3"/>
        <w:keepNext w:val="0"/>
        <w:keepLines w:val="0"/>
        <w:widowControl/>
        <w:numPr>
          <w:ilvl w:val="0"/>
          <w:numId w:val="0"/>
        </w:numPr>
        <w:suppressLineNumbers w:val="0"/>
        <w:spacing w:before="0" w:beforeAutospacing="0" w:after="0" w:afterAutospacing="0"/>
        <w:ind w:right="0" w:rightChars="0" w:firstLine="560" w:firstLineChars="200"/>
        <w:jc w:val="both"/>
        <w:rPr>
          <w:rFonts w:hint="eastAsia" w:ascii="仿宋" w:hAnsi="仿宋" w:eastAsia="仿宋" w:cs="仿宋"/>
          <w:i w:val="0"/>
          <w:iCs w:val="0"/>
          <w:caps w:val="0"/>
          <w:spacing w:val="0"/>
          <w:sz w:val="28"/>
          <w:szCs w:val="28"/>
          <w:lang w:val="en-US" w:eastAsia="zh-CN"/>
        </w:rPr>
      </w:pPr>
      <w:r>
        <w:rPr>
          <w:rFonts w:hint="eastAsia" w:ascii="仿宋" w:hAnsi="仿宋" w:eastAsia="仿宋" w:cs="仿宋"/>
          <w:i w:val="0"/>
          <w:iCs w:val="0"/>
          <w:caps w:val="0"/>
          <w:spacing w:val="0"/>
          <w:sz w:val="28"/>
          <w:szCs w:val="28"/>
          <w:lang w:val="en-US" w:eastAsia="zh-CN"/>
        </w:rPr>
        <w:t>5.</w:t>
      </w:r>
      <w:r>
        <w:rPr>
          <w:rFonts w:hint="eastAsia" w:ascii="仿宋" w:hAnsi="仿宋" w:eastAsia="仿宋" w:cs="仿宋"/>
          <w:sz w:val="28"/>
          <w:szCs w:val="28"/>
          <w:lang w:eastAsia="zh-CN"/>
        </w:rPr>
        <w:t>负责向保险公司购买符合广东省电梯安全监管改革方案的责任保险，且一次性事故最高赔偿金额不低于100万元（人民币），</w:t>
      </w:r>
      <w:r>
        <w:rPr>
          <w:rFonts w:hint="eastAsia" w:ascii="仿宋" w:hAnsi="仿宋" w:eastAsia="仿宋" w:cs="仿宋"/>
          <w:sz w:val="28"/>
          <w:szCs w:val="28"/>
          <w:lang w:val="en-US" w:eastAsia="zh-CN"/>
        </w:rPr>
        <w:t>并承担电梯责任险</w:t>
      </w:r>
      <w:r>
        <w:rPr>
          <w:rFonts w:hint="eastAsia" w:ascii="仿宋" w:hAnsi="仿宋" w:eastAsia="仿宋" w:cs="仿宋"/>
          <w:sz w:val="28"/>
          <w:szCs w:val="28"/>
          <w:lang w:eastAsia="zh-CN"/>
        </w:rPr>
        <w:t>费用；</w:t>
      </w:r>
    </w:p>
    <w:p>
      <w:pPr>
        <w:pStyle w:val="3"/>
        <w:keepNext w:val="0"/>
        <w:keepLines w:val="0"/>
        <w:widowControl/>
        <w:numPr>
          <w:ilvl w:val="0"/>
          <w:numId w:val="0"/>
        </w:numPr>
        <w:suppressLineNumbers w:val="0"/>
        <w:spacing w:before="0" w:beforeAutospacing="0" w:after="0" w:afterAutospacing="0"/>
        <w:ind w:right="0" w:rightChars="0" w:firstLine="560" w:firstLineChars="200"/>
        <w:jc w:val="both"/>
        <w:rPr>
          <w:rFonts w:hint="eastAsia" w:ascii="仿宋" w:hAnsi="仿宋" w:eastAsia="仿宋" w:cs="仿宋"/>
          <w:i w:val="0"/>
          <w:iCs w:val="0"/>
          <w:caps w:val="0"/>
          <w:spacing w:val="0"/>
          <w:sz w:val="28"/>
          <w:szCs w:val="28"/>
          <w:lang w:val="en-US" w:eastAsia="zh-CN"/>
        </w:rPr>
      </w:pPr>
      <w:r>
        <w:rPr>
          <w:rFonts w:hint="eastAsia" w:ascii="仿宋" w:hAnsi="仿宋" w:eastAsia="仿宋" w:cs="仿宋"/>
          <w:i w:val="0"/>
          <w:iCs w:val="0"/>
          <w:caps w:val="0"/>
          <w:spacing w:val="0"/>
          <w:sz w:val="28"/>
          <w:szCs w:val="28"/>
          <w:lang w:val="en-US" w:eastAsia="zh-CN"/>
        </w:rPr>
        <w:t>6.</w:t>
      </w:r>
      <w:r>
        <w:rPr>
          <w:rFonts w:hint="eastAsia" w:ascii="仿宋" w:hAnsi="仿宋" w:eastAsia="仿宋" w:cs="仿宋"/>
          <w:sz w:val="28"/>
          <w:szCs w:val="28"/>
          <w:lang w:val="en-US" w:eastAsia="zh-CN"/>
        </w:rPr>
        <w:t>向我方提出合理化建议并每月向我方书面报告所维护保养电梯的运行情况、零部件使用情况、易损件的更换情况及电梯更换修理需求；</w:t>
      </w:r>
    </w:p>
    <w:p>
      <w:pPr>
        <w:pStyle w:val="3"/>
        <w:keepNext w:val="0"/>
        <w:keepLines w:val="0"/>
        <w:widowControl/>
        <w:numPr>
          <w:ilvl w:val="0"/>
          <w:numId w:val="0"/>
        </w:numPr>
        <w:suppressLineNumbers w:val="0"/>
        <w:spacing w:before="0" w:beforeAutospacing="0" w:after="0" w:afterAutospacing="0"/>
        <w:ind w:right="0" w:rightChars="0" w:firstLine="560" w:firstLineChars="200"/>
        <w:jc w:val="both"/>
        <w:rPr>
          <w:rFonts w:hint="eastAsia" w:ascii="仿宋" w:hAnsi="仿宋" w:eastAsia="仿宋" w:cs="仿宋"/>
          <w:i w:val="0"/>
          <w:iCs w:val="0"/>
          <w:caps w:val="0"/>
          <w:spacing w:val="0"/>
          <w:sz w:val="28"/>
          <w:szCs w:val="28"/>
          <w:lang w:val="en-US" w:eastAsia="zh-CN"/>
        </w:rPr>
      </w:pPr>
      <w:r>
        <w:rPr>
          <w:rFonts w:hint="eastAsia" w:ascii="仿宋" w:hAnsi="仿宋" w:eastAsia="仿宋" w:cs="仿宋"/>
          <w:i w:val="0"/>
          <w:iCs w:val="0"/>
          <w:caps w:val="0"/>
          <w:spacing w:val="0"/>
          <w:sz w:val="28"/>
          <w:szCs w:val="28"/>
          <w:lang w:val="en-US" w:eastAsia="zh-CN"/>
        </w:rPr>
        <w:t>7.</w:t>
      </w:r>
      <w:r>
        <w:rPr>
          <w:rFonts w:hint="eastAsia" w:ascii="仿宋" w:hAnsi="仿宋" w:eastAsia="仿宋" w:cs="仿宋"/>
          <w:sz w:val="28"/>
          <w:szCs w:val="28"/>
          <w:lang w:val="en-US" w:eastAsia="zh-CN"/>
        </w:rPr>
        <w:t>对所维护保养电梯的安全运行负责，保障设备整机及零部件完整无损，保证保养电梯符合安全技术规范和标准要求；</w:t>
      </w:r>
    </w:p>
    <w:p>
      <w:pPr>
        <w:pStyle w:val="3"/>
        <w:keepNext w:val="0"/>
        <w:keepLines w:val="0"/>
        <w:widowControl/>
        <w:numPr>
          <w:ilvl w:val="0"/>
          <w:numId w:val="0"/>
        </w:numPr>
        <w:suppressLineNumbers w:val="0"/>
        <w:spacing w:before="0" w:beforeAutospacing="0" w:after="0" w:afterAutospacing="0"/>
        <w:ind w:right="0" w:rightChars="0" w:firstLine="560" w:firstLineChars="200"/>
        <w:jc w:val="both"/>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lang w:val="en-US" w:eastAsia="zh-CN"/>
        </w:rPr>
        <w:t>8.</w:t>
      </w:r>
      <w:r>
        <w:rPr>
          <w:rFonts w:hint="eastAsia" w:ascii="仿宋" w:hAnsi="仿宋" w:eastAsia="仿宋" w:cs="仿宋"/>
          <w:sz w:val="28"/>
          <w:szCs w:val="28"/>
          <w:lang w:val="en-US" w:eastAsia="zh-CN"/>
        </w:rPr>
        <w:t>不得以任何形式分包、转包</w:t>
      </w:r>
      <w:r>
        <w:rPr>
          <w:rFonts w:hint="eastAsia" w:ascii="仿宋" w:hAnsi="仿宋" w:eastAsia="仿宋" w:cs="仿宋"/>
          <w:i w:val="0"/>
          <w:iCs w:val="0"/>
          <w:caps w:val="0"/>
          <w:spacing w:val="0"/>
          <w:sz w:val="28"/>
          <w:szCs w:val="28"/>
          <w:lang w:eastAsia="zh-CN"/>
        </w:rPr>
        <w:t>；</w:t>
      </w:r>
    </w:p>
    <w:p>
      <w:pPr>
        <w:pStyle w:val="3"/>
        <w:keepNext w:val="0"/>
        <w:keepLines w:val="0"/>
        <w:widowControl/>
        <w:suppressLineNumbers w:val="0"/>
        <w:spacing w:before="0" w:beforeAutospacing="0" w:after="0" w:afterAutospacing="0"/>
        <w:ind w:right="0" w:firstLine="560" w:firstLineChars="200"/>
        <w:jc w:val="both"/>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spacing w:val="0"/>
          <w:sz w:val="28"/>
          <w:szCs w:val="28"/>
          <w:lang w:val="en-US" w:eastAsia="zh-CN"/>
        </w:rPr>
        <w:t>二</w:t>
      </w:r>
      <w:r>
        <w:rPr>
          <w:rFonts w:hint="eastAsia" w:ascii="仿宋" w:hAnsi="仿宋" w:eastAsia="仿宋" w:cs="仿宋"/>
          <w:i w:val="0"/>
          <w:iCs w:val="0"/>
          <w:caps w:val="0"/>
          <w:spacing w:val="0"/>
          <w:sz w:val="28"/>
          <w:szCs w:val="28"/>
          <w:lang w:eastAsia="zh-CN"/>
        </w:rPr>
        <w:t>）</w:t>
      </w:r>
      <w:r>
        <w:rPr>
          <w:rFonts w:hint="eastAsia" w:ascii="仿宋" w:hAnsi="仿宋" w:eastAsia="仿宋" w:cs="仿宋"/>
          <w:sz w:val="28"/>
          <w:szCs w:val="28"/>
          <w:lang w:eastAsia="zh-CN"/>
        </w:rPr>
        <w:t>电梯日常维护保养项目</w:t>
      </w:r>
      <w:r>
        <w:rPr>
          <w:rFonts w:hint="eastAsia" w:ascii="仿宋" w:hAnsi="仿宋" w:eastAsia="仿宋" w:cs="仿宋"/>
          <w:sz w:val="28"/>
          <w:szCs w:val="28"/>
          <w:lang w:val="en-US" w:eastAsia="zh-CN"/>
        </w:rPr>
        <w:t>具体内容</w:t>
      </w:r>
      <w:r>
        <w:rPr>
          <w:rFonts w:hint="eastAsia" w:ascii="仿宋" w:hAnsi="仿宋" w:eastAsia="仿宋" w:cs="仿宋"/>
          <w:sz w:val="28"/>
          <w:szCs w:val="28"/>
          <w:lang w:eastAsia="zh-CN"/>
        </w:rPr>
        <w:t>和要求如下</w:t>
      </w:r>
      <w:r>
        <w:rPr>
          <w:rFonts w:hint="eastAsia" w:ascii="仿宋" w:hAnsi="仿宋" w:eastAsia="仿宋" w:cs="仿宋"/>
          <w:i w:val="0"/>
          <w:iCs w:val="0"/>
          <w:caps w:val="0"/>
          <w:spacing w:val="0"/>
          <w:sz w:val="28"/>
          <w:szCs w:val="28"/>
          <w:lang w:eastAsia="zh-CN"/>
        </w:rPr>
        <w:t>：</w:t>
      </w:r>
    </w:p>
    <w:p>
      <w:pPr>
        <w:spacing w:line="360" w:lineRule="auto"/>
        <w:outlineLvl w:val="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半月维保项目（内容）和要求</w:t>
      </w:r>
    </w:p>
    <w:tbl>
      <w:tblPr>
        <w:tblStyle w:val="4"/>
        <w:tblW w:w="9351"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3391"/>
        <w:gridCol w:w="5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维保项目（内容）</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339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机房、滑轮间环境</w:t>
            </w:r>
          </w:p>
        </w:tc>
        <w:tc>
          <w:tcPr>
            <w:tcW w:w="5245" w:type="dxa"/>
            <w:noWrap/>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339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手动紧急操作装置</w:t>
            </w:r>
          </w:p>
        </w:tc>
        <w:tc>
          <w:tcPr>
            <w:tcW w:w="5245" w:type="dxa"/>
            <w:noWrap/>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339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曳引机</w:t>
            </w:r>
          </w:p>
        </w:tc>
        <w:tc>
          <w:tcPr>
            <w:tcW w:w="5245" w:type="dxa"/>
            <w:noWrap/>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339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制动器各销轴部位</w:t>
            </w:r>
          </w:p>
        </w:tc>
        <w:tc>
          <w:tcPr>
            <w:tcW w:w="5245" w:type="dxa"/>
            <w:noWrap/>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339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制动器间隙</w:t>
            </w:r>
          </w:p>
        </w:tc>
        <w:tc>
          <w:tcPr>
            <w:tcW w:w="5245" w:type="dxa"/>
            <w:noWrap/>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339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编码器</w:t>
            </w:r>
          </w:p>
        </w:tc>
        <w:tc>
          <w:tcPr>
            <w:tcW w:w="5245" w:type="dxa"/>
            <w:noWrap/>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339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限速器各销轴部位</w:t>
            </w:r>
          </w:p>
        </w:tc>
        <w:tc>
          <w:tcPr>
            <w:tcW w:w="5245" w:type="dxa"/>
            <w:noWrap/>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3391"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轿顶</w:t>
            </w:r>
          </w:p>
        </w:tc>
        <w:tc>
          <w:tcPr>
            <w:tcW w:w="5245" w:type="dxa"/>
            <w:noWrap/>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轿顶检修开关、急停开关</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导靴上油杯</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11</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对重块及其压板</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12</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井道照明</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轿厢照明、风扇、应急照明</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14</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轿厢检修开关、急停开关</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15</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轿内报警装置、对讲系统</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轿内显示、指令按钮</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17</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轿门安全装置（安全触板，光幕、光电等）</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18</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轿门门锁电气触点</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19</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轿门运行</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轿厢平层精度</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21</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层站召唤、层楼显示</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22</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层门地坎</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23</w:t>
            </w:r>
          </w:p>
        </w:tc>
        <w:tc>
          <w:tcPr>
            <w:tcW w:w="3391"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层门自动关门装置</w:t>
            </w:r>
          </w:p>
        </w:tc>
        <w:tc>
          <w:tcPr>
            <w:tcW w:w="524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24</w:t>
            </w:r>
          </w:p>
        </w:tc>
        <w:tc>
          <w:tcPr>
            <w:tcW w:w="3391"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层门门锁自动复位</w:t>
            </w:r>
          </w:p>
        </w:tc>
        <w:tc>
          <w:tcPr>
            <w:tcW w:w="5245"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25</w:t>
            </w:r>
          </w:p>
        </w:tc>
        <w:tc>
          <w:tcPr>
            <w:tcW w:w="3391"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层门门锁电气触点</w:t>
            </w:r>
          </w:p>
        </w:tc>
        <w:tc>
          <w:tcPr>
            <w:tcW w:w="5245"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26</w:t>
            </w:r>
          </w:p>
        </w:tc>
        <w:tc>
          <w:tcPr>
            <w:tcW w:w="3391"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层门锁紧元件啮合长度</w:t>
            </w:r>
          </w:p>
        </w:tc>
        <w:tc>
          <w:tcPr>
            <w:tcW w:w="5245"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27</w:t>
            </w:r>
          </w:p>
        </w:tc>
        <w:tc>
          <w:tcPr>
            <w:tcW w:w="3391"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底坑环境</w:t>
            </w:r>
          </w:p>
        </w:tc>
        <w:tc>
          <w:tcPr>
            <w:tcW w:w="5245"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12"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28</w:t>
            </w:r>
          </w:p>
        </w:tc>
        <w:tc>
          <w:tcPr>
            <w:tcW w:w="3391" w:type="dxa"/>
            <w:tcBorders>
              <w:top w:val="single" w:color="auto" w:sz="6" w:space="0"/>
              <w:left w:val="single" w:color="auto" w:sz="6" w:space="0"/>
              <w:bottom w:val="single" w:color="auto" w:sz="12"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底坑急停开关</w:t>
            </w:r>
          </w:p>
        </w:tc>
        <w:tc>
          <w:tcPr>
            <w:tcW w:w="5245" w:type="dxa"/>
            <w:tcBorders>
              <w:top w:val="single" w:color="auto" w:sz="6" w:space="0"/>
              <w:left w:val="single" w:color="auto" w:sz="6" w:space="0"/>
              <w:bottom w:val="single" w:color="auto" w:sz="12"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bl>
    <w:p>
      <w:pPr>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季度维保项目（内容）和要求 &lt;含半月维保项目&gt;</w:t>
      </w:r>
    </w:p>
    <w:tbl>
      <w:tblPr>
        <w:tblStyle w:val="4"/>
        <w:tblW w:w="93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维保项目（内容）</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减速机润滑油</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制动衬</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位置脉冲发生器</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选层器动静触点</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曳引轮槽、曳引钢丝绳</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限速器轮槽、限速器钢丝绳</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靴衬、滚轮</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验证轿门关闭的电气安全装置</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层门、轿门系统中传动钢丝绳、链条、胶带</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层门门导靴</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11</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消防开关</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12</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耗能缓冲器</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限速器张紧轮装置和电气安全装置</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bl>
    <w:p>
      <w:pPr>
        <w:jc w:val="both"/>
        <w:rPr>
          <w:rFonts w:hint="eastAsia" w:ascii="仿宋" w:hAnsi="仿宋" w:eastAsia="仿宋" w:cs="仿宋"/>
          <w:sz w:val="28"/>
          <w:szCs w:val="28"/>
          <w:lang w:eastAsia="zh-CN"/>
        </w:rPr>
      </w:pPr>
    </w:p>
    <w:p>
      <w:pPr>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半年维保项目（内容）和要求 &lt;含半月及季度维保项目&gt;</w:t>
      </w:r>
    </w:p>
    <w:tbl>
      <w:tblPr>
        <w:tblStyle w:val="4"/>
        <w:tblW w:w="9355"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维保项目（内容）</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电动机与减速机联轴器螺栓</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曳引轮、导向轮轴承部</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曳引轮槽</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制动器上检测开关</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控制柜内各接线端子</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控制柜各仪表</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井道、对重、轿顶各反绳轮轴承部</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曳引绳、补偿绳</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曳引绳绳头组合</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限速器钢丝绳</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11</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层门、轿门门扇</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12</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对重缓冲距</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补偿链（绳）与轿厢、对重接合处</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14</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上下极限开关</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bl>
    <w:p>
      <w:pPr>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年度维保项目（内容）和要求&lt;含半月、季度及半年维保项目&gt;</w:t>
      </w:r>
    </w:p>
    <w:tbl>
      <w:tblPr>
        <w:tblStyle w:val="4"/>
        <w:tblW w:w="9355"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维保项目（内容）</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减速机润滑油</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控制柜接触器，继电器触点</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制动器铁芯（柱塞）</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制动器制动弹簧压缩量</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3420" w:type="dxa"/>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导电回路绝缘性能测试</w:t>
            </w:r>
          </w:p>
        </w:tc>
        <w:tc>
          <w:tcPr>
            <w:tcW w:w="5220" w:type="dxa"/>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限速器安全钳联动试验（每2年进行一次限速器动作速度校验）</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上行超速保护装置动作试验</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轿顶、轿厢架、轿门及其附件安装螺栓</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轿厢和对重的导轨支架</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轿厢和对重的导轨</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11</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随行电缆</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12</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层门装置和地坎</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轿厢称重装置</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14</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安全钳钳座</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15</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轿底各安装螺栓</w:t>
            </w:r>
          </w:p>
        </w:tc>
        <w:tc>
          <w:tcPr>
            <w:tcW w:w="5220" w:type="dxa"/>
            <w:tcBorders>
              <w:top w:val="single" w:color="auto" w:sz="6" w:space="0"/>
              <w:left w:val="single" w:color="auto" w:sz="6" w:space="0"/>
              <w:bottom w:val="single" w:color="auto" w:sz="6"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12" w:space="0"/>
              <w:right w:val="single" w:color="auto" w:sz="6" w:space="0"/>
            </w:tcBorders>
            <w:noWrap/>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w:t>
            </w:r>
          </w:p>
        </w:tc>
        <w:tc>
          <w:tcPr>
            <w:tcW w:w="3420" w:type="dxa"/>
            <w:tcBorders>
              <w:top w:val="single" w:color="auto" w:sz="6" w:space="0"/>
              <w:left w:val="single" w:color="auto" w:sz="6" w:space="0"/>
              <w:bottom w:val="single" w:color="auto" w:sz="12" w:space="0"/>
              <w:right w:val="single" w:color="auto" w:sz="6"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缓冲器</w:t>
            </w:r>
          </w:p>
        </w:tc>
        <w:tc>
          <w:tcPr>
            <w:tcW w:w="5220" w:type="dxa"/>
            <w:tcBorders>
              <w:top w:val="single" w:color="auto" w:sz="6" w:space="0"/>
              <w:left w:val="single" w:color="auto" w:sz="6" w:space="0"/>
              <w:bottom w:val="single" w:color="auto" w:sz="12" w:space="0"/>
              <w:right w:val="single" w:color="auto" w:sz="12" w:space="0"/>
            </w:tcBorders>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固定，无松动</w:t>
            </w:r>
          </w:p>
        </w:tc>
      </w:tr>
    </w:tbl>
    <w:p>
      <w:pPr>
        <w:pStyle w:val="3"/>
        <w:keepNext w:val="0"/>
        <w:keepLines w:val="0"/>
        <w:widowControl/>
        <w:numPr>
          <w:ilvl w:val="0"/>
          <w:numId w:val="0"/>
        </w:numPr>
        <w:suppressLineNumbers w:val="0"/>
        <w:spacing w:before="0" w:beforeAutospacing="0" w:after="0" w:afterAutospacing="0"/>
        <w:ind w:right="0" w:rightChars="0" w:firstLine="562" w:firstLineChars="200"/>
        <w:jc w:val="both"/>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三</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技术要求</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1、供应商须持有《中华人民共和国特种设备生产许可证等级证书》</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2、在承包期内，供应商必须遵守按照国家质量监督检验检疫总局颁布的《电梯使用管理与维护保养规则》及其有关安全技术规范以及电梯产品安装使用维护说明书的要求等相关文件执行。</w:t>
      </w:r>
    </w:p>
    <w:p>
      <w:pPr>
        <w:pStyle w:val="3"/>
        <w:keepNext w:val="0"/>
        <w:keepLines w:val="0"/>
        <w:widowControl/>
        <w:numPr>
          <w:ilvl w:val="0"/>
          <w:numId w:val="0"/>
        </w:numPr>
        <w:suppressLineNumbers w:val="0"/>
        <w:spacing w:before="0" w:beforeAutospacing="0" w:after="0" w:afterAutospacing="0"/>
        <w:ind w:right="0" w:rightChars="0" w:firstLine="562"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四</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报价要求</w:t>
      </w:r>
    </w:p>
    <w:p>
      <w:pPr>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报价均含税、人工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电梯责任险</w:t>
      </w:r>
      <w:r>
        <w:rPr>
          <w:rFonts w:hint="eastAsia" w:ascii="仿宋" w:hAnsi="仿宋" w:eastAsia="仿宋" w:cs="仿宋"/>
          <w:color w:val="000000" w:themeColor="text1"/>
          <w:sz w:val="28"/>
          <w:szCs w:val="28"/>
          <w14:textFill>
            <w14:solidFill>
              <w14:schemeClr w14:val="tx1"/>
            </w14:solidFill>
          </w14:textFill>
        </w:rPr>
        <w:t>等费用,并包200元以下（含200元）零配件</w:t>
      </w:r>
      <w:r>
        <w:rPr>
          <w:rFonts w:hint="eastAsia" w:ascii="仿宋" w:hAnsi="仿宋" w:eastAsia="仿宋" w:cs="仿宋"/>
          <w:color w:val="000000" w:themeColor="text1"/>
          <w:sz w:val="28"/>
          <w:szCs w:val="28"/>
          <w:lang w:val="en-US" w:eastAsia="zh-CN"/>
          <w14:textFill>
            <w14:solidFill>
              <w14:schemeClr w14:val="tx1"/>
            </w14:solidFill>
          </w14:textFill>
        </w:rPr>
        <w:t>及免费更换</w:t>
      </w:r>
      <w:r>
        <w:rPr>
          <w:rFonts w:hint="eastAsia" w:ascii="仿宋" w:hAnsi="仿宋" w:eastAsia="仿宋" w:cs="仿宋"/>
          <w:color w:val="000000" w:themeColor="text1"/>
          <w:sz w:val="28"/>
          <w:szCs w:val="28"/>
          <w14:textFill>
            <w14:solidFill>
              <w14:schemeClr w14:val="tx1"/>
            </w14:solidFill>
          </w14:textFill>
        </w:rPr>
        <w:t>。</w:t>
      </w:r>
    </w:p>
    <w:p>
      <w:pPr>
        <w:pStyle w:val="3"/>
        <w:keepNext w:val="0"/>
        <w:keepLines w:val="0"/>
        <w:widowControl/>
        <w:suppressLineNumbers w:val="0"/>
        <w:spacing w:before="0" w:beforeAutospacing="0" w:after="0" w:afterAutospacing="0"/>
        <w:ind w:right="0" w:firstLine="562" w:firstLineChars="200"/>
        <w:jc w:val="both"/>
        <w:rPr>
          <w:rFonts w:hint="eastAsia" w:ascii="仿宋" w:hAnsi="仿宋" w:eastAsia="仿宋" w:cs="仿宋"/>
          <w:i w:val="0"/>
          <w:iCs w:val="0"/>
          <w:caps w:val="0"/>
          <w:spacing w:val="0"/>
          <w:sz w:val="28"/>
          <w:szCs w:val="28"/>
          <w:highlight w:val="yellow"/>
          <w:lang w:eastAsia="zh-CN"/>
        </w:rPr>
      </w:pPr>
      <w:r>
        <w:rPr>
          <w:rFonts w:hint="eastAsia" w:ascii="仿宋" w:hAnsi="仿宋" w:eastAsia="仿宋" w:cs="仿宋"/>
          <w:b/>
          <w:bCs/>
          <w:i w:val="0"/>
          <w:iCs w:val="0"/>
          <w:caps w:val="0"/>
          <w:spacing w:val="0"/>
          <w:sz w:val="28"/>
          <w:szCs w:val="28"/>
          <w:lang w:val="en-US" w:eastAsia="zh-CN"/>
        </w:rPr>
        <w:t>（五）最高限价：</w:t>
      </w: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spacing w:val="0"/>
          <w:sz w:val="28"/>
          <w:szCs w:val="28"/>
          <w:lang w:val="en-US" w:eastAsia="zh-CN"/>
        </w:rPr>
        <w:t>100000元/年（人民币：壹拾万元整）</w:t>
      </w:r>
    </w:p>
    <w:p>
      <w:pPr>
        <w:pStyle w:val="3"/>
        <w:keepNext w:val="0"/>
        <w:keepLines w:val="0"/>
        <w:widowControl/>
        <w:suppressLineNumbers w:val="0"/>
        <w:spacing w:before="0" w:beforeAutospacing="0" w:after="0" w:afterAutospacing="0"/>
        <w:ind w:right="0" w:firstLine="562" w:firstLineChars="200"/>
        <w:jc w:val="both"/>
        <w:rPr>
          <w:rFonts w:hint="eastAsia" w:ascii="仿宋" w:hAnsi="仿宋" w:eastAsia="仿宋" w:cs="仿宋"/>
          <w:b/>
          <w:bCs/>
          <w:i w:val="0"/>
          <w:iCs w:val="0"/>
          <w:caps w:val="0"/>
          <w:spacing w:val="0"/>
          <w:sz w:val="28"/>
          <w:szCs w:val="28"/>
          <w:highlight w:val="none"/>
          <w:lang w:val="en-US" w:eastAsia="zh-CN"/>
        </w:rPr>
      </w:pPr>
      <w:r>
        <w:rPr>
          <w:rFonts w:hint="eastAsia" w:ascii="仿宋" w:hAnsi="仿宋" w:eastAsia="仿宋" w:cs="仿宋"/>
          <w:b/>
          <w:bCs/>
          <w:i w:val="0"/>
          <w:iCs w:val="0"/>
          <w:caps w:val="0"/>
          <w:spacing w:val="0"/>
          <w:sz w:val="28"/>
          <w:szCs w:val="28"/>
          <w:highlight w:val="none"/>
          <w:lang w:val="en-US" w:eastAsia="zh-CN"/>
        </w:rPr>
        <w:t>（六）服务年限：1年</w:t>
      </w:r>
    </w:p>
    <w:p>
      <w:pPr>
        <w:pStyle w:val="3"/>
        <w:keepNext w:val="0"/>
        <w:keepLines w:val="0"/>
        <w:widowControl/>
        <w:suppressLineNumbers w:val="0"/>
        <w:spacing w:before="0" w:beforeAutospacing="0" w:after="0" w:afterAutospacing="0"/>
        <w:ind w:right="0" w:firstLine="640" w:firstLineChars="200"/>
        <w:jc w:val="both"/>
        <w:rPr>
          <w:rFonts w:hint="eastAsia" w:ascii="仿宋" w:hAnsi="仿宋" w:eastAsia="仿宋" w:cs="仿宋"/>
          <w:i w:val="0"/>
          <w:iCs w:val="0"/>
          <w:caps w:val="0"/>
          <w:spacing w:val="0"/>
          <w:sz w:val="32"/>
          <w:szCs w:val="32"/>
          <w:highlight w:val="yellow"/>
        </w:rPr>
      </w:pPr>
      <w:r>
        <w:rPr>
          <w:rFonts w:hint="eastAsia" w:ascii="仿宋" w:hAnsi="仿宋" w:eastAsia="仿宋" w:cs="仿宋"/>
          <w:b w:val="0"/>
          <w:bCs w:val="0"/>
          <w:i w:val="0"/>
          <w:iCs w:val="0"/>
          <w:caps w:val="0"/>
          <w:spacing w:val="0"/>
          <w:sz w:val="32"/>
          <w:szCs w:val="32"/>
          <w:highlight w:val="none"/>
          <w:lang w:val="en-US" w:eastAsia="zh-CN"/>
        </w:rPr>
        <w:t>三、</w:t>
      </w:r>
      <w:r>
        <w:rPr>
          <w:rFonts w:hint="eastAsia" w:ascii="仿宋" w:hAnsi="仿宋" w:eastAsia="仿宋" w:cs="仿宋"/>
          <w:i w:val="0"/>
          <w:iCs w:val="0"/>
          <w:caps w:val="0"/>
          <w:spacing w:val="0"/>
          <w:sz w:val="32"/>
          <w:szCs w:val="32"/>
          <w:lang w:val="en-US" w:eastAsia="zh-CN"/>
        </w:rPr>
        <w:t>现场踏勘</w:t>
      </w:r>
    </w:p>
    <w:p>
      <w:pPr>
        <w:pStyle w:val="3"/>
        <w:keepNext w:val="0"/>
        <w:keepLines w:val="0"/>
        <w:widowControl/>
        <w:suppressLineNumbers w:val="0"/>
        <w:spacing w:before="0" w:beforeAutospacing="0" w:after="0" w:afterAutospacing="0"/>
        <w:ind w:left="0" w:right="0" w:firstLine="740"/>
        <w:jc w:val="both"/>
        <w:rPr>
          <w:rFonts w:hint="eastAsia" w:ascii="仿宋" w:hAnsi="仿宋" w:eastAsia="仿宋" w:cs="仿宋"/>
          <w:i w:val="0"/>
          <w:iCs w:val="0"/>
          <w:caps w:val="0"/>
          <w:spacing w:val="0"/>
          <w:sz w:val="28"/>
          <w:szCs w:val="28"/>
          <w:lang w:val="en-US" w:eastAsia="zh-CN"/>
        </w:rPr>
      </w:pPr>
      <w:r>
        <w:rPr>
          <w:rFonts w:hint="eastAsia" w:ascii="仿宋" w:hAnsi="仿宋" w:eastAsia="仿宋" w:cs="仿宋"/>
          <w:i w:val="0"/>
          <w:iCs w:val="0"/>
          <w:caps w:val="0"/>
          <w:spacing w:val="0"/>
          <w:sz w:val="28"/>
          <w:szCs w:val="28"/>
          <w:lang w:val="en-US" w:eastAsia="zh-CN"/>
        </w:rPr>
        <w:t>本项目不集中踏勘，报价人可自行实地踏勘。联系人：温工，020-31130263。</w:t>
      </w:r>
    </w:p>
    <w:p>
      <w:pPr>
        <w:pStyle w:val="2"/>
        <w:jc w:val="right"/>
        <w:rPr>
          <w:rFonts w:hint="eastAsia" w:ascii="仿宋" w:hAnsi="仿宋" w:eastAsia="仿宋" w:cs="仿宋"/>
          <w:i w:val="0"/>
          <w:iCs w:val="0"/>
          <w:caps w:val="0"/>
          <w:spacing w:val="0"/>
          <w:kern w:val="0"/>
          <w:sz w:val="28"/>
          <w:szCs w:val="28"/>
          <w:lang w:val="en-US" w:eastAsia="zh-CN" w:bidi="ar"/>
        </w:rPr>
      </w:pPr>
      <w:r>
        <w:rPr>
          <w:rFonts w:hint="eastAsia" w:ascii="仿宋" w:hAnsi="仿宋" w:eastAsia="仿宋" w:cs="仿宋"/>
          <w:i w:val="0"/>
          <w:iCs w:val="0"/>
          <w:caps w:val="0"/>
          <w:spacing w:val="0"/>
          <w:kern w:val="0"/>
          <w:sz w:val="28"/>
          <w:szCs w:val="28"/>
          <w:lang w:val="en-US" w:eastAsia="zh-CN" w:bidi="ar"/>
        </w:rPr>
        <w:t>广东南方文化产业中心项目开发有限公司</w:t>
      </w:r>
    </w:p>
    <w:p>
      <w:pPr>
        <w:ind w:firstLine="4760" w:firstLineChars="1700"/>
        <w:rPr>
          <w:rFonts w:hint="eastAsia" w:ascii="仿宋" w:hAnsi="仿宋" w:eastAsia="仿宋" w:cs="仿宋"/>
          <w:i w:val="0"/>
          <w:iCs w:val="0"/>
          <w:caps w:val="0"/>
          <w:spacing w:val="0"/>
          <w:kern w:val="0"/>
          <w:sz w:val="28"/>
          <w:szCs w:val="28"/>
          <w:lang w:val="en-US" w:eastAsia="zh-CN" w:bidi="ar"/>
        </w:rPr>
      </w:pPr>
      <w:r>
        <w:rPr>
          <w:rFonts w:hint="eastAsia" w:ascii="仿宋" w:hAnsi="仿宋" w:eastAsia="仿宋" w:cs="仿宋"/>
          <w:i w:val="0"/>
          <w:iCs w:val="0"/>
          <w:caps w:val="0"/>
          <w:spacing w:val="0"/>
          <w:kern w:val="0"/>
          <w:sz w:val="28"/>
          <w:szCs w:val="28"/>
          <w:lang w:val="en-US" w:eastAsia="zh-CN" w:bidi="ar"/>
        </w:rPr>
        <w:t>2024年1月8</w:t>
      </w:r>
      <w:bookmarkStart w:id="0" w:name="_GoBack"/>
      <w:bookmarkEnd w:id="0"/>
      <w:r>
        <w:rPr>
          <w:rFonts w:hint="eastAsia" w:ascii="仿宋" w:hAnsi="仿宋" w:eastAsia="仿宋" w:cs="仿宋"/>
          <w:i w:val="0"/>
          <w:iCs w:val="0"/>
          <w:caps w:val="0"/>
          <w:spacing w:val="0"/>
          <w:kern w:val="0"/>
          <w:sz w:val="28"/>
          <w:szCs w:val="28"/>
          <w:lang w:val="en-US" w:eastAsia="zh-CN" w:bidi="ar"/>
        </w:rPr>
        <w:t>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U0NTY2ZTIyYzBlY2EyZTIwMDFmNDViYjVmNGEifQ=="/>
  </w:docVars>
  <w:rsids>
    <w:rsidRoot w:val="C58D45E9"/>
    <w:rsid w:val="06D80605"/>
    <w:rsid w:val="0A7E3AF3"/>
    <w:rsid w:val="0CB72B04"/>
    <w:rsid w:val="0E4B4129"/>
    <w:rsid w:val="1060301A"/>
    <w:rsid w:val="107E606D"/>
    <w:rsid w:val="13CD7CAE"/>
    <w:rsid w:val="13CE6D8A"/>
    <w:rsid w:val="162D6AEC"/>
    <w:rsid w:val="18E40D94"/>
    <w:rsid w:val="1E8E0373"/>
    <w:rsid w:val="1F1E3593"/>
    <w:rsid w:val="24ED126A"/>
    <w:rsid w:val="26551ACB"/>
    <w:rsid w:val="267A6AC2"/>
    <w:rsid w:val="27A436AE"/>
    <w:rsid w:val="29611D92"/>
    <w:rsid w:val="2A6B0129"/>
    <w:rsid w:val="2E4B5F5D"/>
    <w:rsid w:val="2EE00777"/>
    <w:rsid w:val="311C7285"/>
    <w:rsid w:val="31B23D47"/>
    <w:rsid w:val="3CAD2772"/>
    <w:rsid w:val="3CF17196"/>
    <w:rsid w:val="436B0324"/>
    <w:rsid w:val="488812CE"/>
    <w:rsid w:val="4AEF7A08"/>
    <w:rsid w:val="4BEC2AA2"/>
    <w:rsid w:val="4C8B0231"/>
    <w:rsid w:val="4D230F27"/>
    <w:rsid w:val="500E5F48"/>
    <w:rsid w:val="54496558"/>
    <w:rsid w:val="548531DC"/>
    <w:rsid w:val="55211034"/>
    <w:rsid w:val="580314E3"/>
    <w:rsid w:val="591946E0"/>
    <w:rsid w:val="5B90074A"/>
    <w:rsid w:val="5F70797E"/>
    <w:rsid w:val="5FD30799"/>
    <w:rsid w:val="5FE43096"/>
    <w:rsid w:val="61A53C7C"/>
    <w:rsid w:val="620F7011"/>
    <w:rsid w:val="63CD319C"/>
    <w:rsid w:val="66525507"/>
    <w:rsid w:val="69852648"/>
    <w:rsid w:val="6EF54129"/>
    <w:rsid w:val="74AD48A3"/>
    <w:rsid w:val="7BCD5C53"/>
    <w:rsid w:val="9E76644F"/>
    <w:rsid w:val="BFBF27AC"/>
    <w:rsid w:val="C58D45E9"/>
    <w:rsid w:val="E3FBB586"/>
    <w:rsid w:val="F9EFA4B3"/>
    <w:rsid w:val="FFA774DA"/>
    <w:rsid w:val="FFE9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240"/>
      <w:ind w:firstLine="720"/>
    </w:pPr>
    <w:rPr>
      <w:sz w:val="22"/>
      <w:lang w:eastAsia="en-US"/>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 w:type="paragraph" w:customStyle="1" w:styleId="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2341</Words>
  <Characters>2474</Characters>
  <Lines>0</Lines>
  <Paragraphs>0</Paragraphs>
  <TotalTime>19</TotalTime>
  <ScaleCrop>false</ScaleCrop>
  <LinksUpToDate>false</LinksUpToDate>
  <CharactersWithSpaces>2771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2022-10-13T23:48:00Z</dcterms:created>
  <dc:creator>周婉婷</dc:creator>
  <cp:lastModifiedBy>温妙扬</cp:lastModifiedBy>
  <cp:lastPrinted>2022-12-05T16:04:00Z</cp:lastPrinted>
  <dcterms:modified xsi:type="dcterms:W3CDTF">2024-01-08T06:25:24Z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8EE88CE8E89B47D39DA0E66B445C6DD4_13</vt:lpwstr>
  </property>
</Properties>
</file>